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Аудит персонала</w:t>
            </w:r>
          </w:p>
          <w:p>
            <w:pPr>
              <w:jc w:val="center"/>
              <w:spacing w:after="0" w:line="240" w:lineRule="auto"/>
              <w:rPr>
                <w:sz w:val="32"/>
                <w:szCs w:val="32"/>
              </w:rPr>
            </w:pPr>
            <w:r>
              <w:rPr>
                <w:rFonts w:ascii="Times New Roman" w:hAnsi="Times New Roman" w:cs="Times New Roman"/>
                <w:color w:val="#000000"/>
                <w:sz w:val="32"/>
                <w:szCs w:val="32"/>
              </w:rPr>
              <w:t> К.М.03.08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«Аудит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К.М.03.08 «Аудит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«Аудит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способы выявления резервов роста производительности труда по видам работ и категориям персонала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осуществлять выбор оптимальных средств и методов планирования и контроля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применять методы расчета уровня производительности труда и оценки динамики его изменения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разрабатывать регламенты расчета и периодического мониторинга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расчета показателей производительности труда и эффективности использования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технологии, методы и методики проведения анализа и систематизации документов 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систематизировать, обобщать и анализировать результаты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обеспечивать обратную связь по результатам проведенной оценки с персоналом и руководством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уметь разрабатывать рекомендации по развитию персонала на основе проведенной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анализа структуры, планов и вакантных должностей (профессий, специальностей) организации, особенностей организации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разработки плана оценки персонала в соответствии с целями организации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определения ресурсов, выбор средств и методов проведения оценки персонала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проведения оценки персонала в соответствии с планами организации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консультирования персонала по вопросам оценки, включая оценку затрат</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анализа результатов оценки персонала, подготовки рекомендаций руководству и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подготовки предложений по формированию бюджета по организации и проведению оценки персонала</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58.5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К.М.03.08 «Аудит персонала»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Нормирование труда</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Аудит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Кадровый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665.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и кадровая политика. Методика изучения проблем кадровой политики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Предметное поле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Цели, функции и задачи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Основные методы изучения вопросов кадровой политики. Кадровые процессы и кадровые отношения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кадрового аудита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задачи и направления аудита персонала.  Кадровый консалтинг и кадровый аудит организации: терминология, предметная область</w:t>
            </w:r>
          </w:p>
          <w:p>
            <w:pPr>
              <w:jc w:val="both"/>
              <w:spacing w:after="0" w:line="240" w:lineRule="auto"/>
              <w:rPr>
                <w:sz w:val="24"/>
                <w:szCs w:val="24"/>
              </w:rPr>
            </w:pPr>
            <w:r>
              <w:rPr>
                <w:rFonts w:ascii="Times New Roman" w:hAnsi="Times New Roman" w:cs="Times New Roman"/>
                <w:color w:val="#000000"/>
                <w:sz w:val="24"/>
                <w:szCs w:val="24"/>
              </w:rPr>
              <w:t> Направления кадрового консалтинга и кадрового аудита: методология и основные методы Нормативная база проведения аудита.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социально-экономического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Рабочие документы социально-экономического аудита</w:t>
            </w:r>
          </w:p>
          <w:p>
            <w:pPr>
              <w:jc w:val="both"/>
              <w:spacing w:after="0" w:line="240" w:lineRule="auto"/>
              <w:rPr>
                <w:sz w:val="24"/>
                <w:szCs w:val="24"/>
              </w:rPr>
            </w:pPr>
            <w:r>
              <w:rPr>
                <w:rFonts w:ascii="Times New Roman" w:hAnsi="Times New Roman" w:cs="Times New Roman"/>
                <w:color w:val="#000000"/>
                <w:sz w:val="24"/>
                <w:szCs w:val="24"/>
              </w:rPr>
              <w:t> Аудиторские доказательства</w:t>
            </w:r>
          </w:p>
          <w:p>
            <w:pPr>
              <w:jc w:val="both"/>
              <w:spacing w:after="0" w:line="240" w:lineRule="auto"/>
              <w:rPr>
                <w:sz w:val="24"/>
                <w:szCs w:val="24"/>
              </w:rPr>
            </w:pPr>
            <w:r>
              <w:rPr>
                <w:rFonts w:ascii="Times New Roman" w:hAnsi="Times New Roman" w:cs="Times New Roman"/>
                <w:color w:val="#000000"/>
                <w:sz w:val="24"/>
                <w:szCs w:val="24"/>
              </w:rPr>
              <w:t> Система социально-экономических показателей на макро- и микроуровне</w:t>
            </w:r>
          </w:p>
          <w:p>
            <w:pPr>
              <w:jc w:val="both"/>
              <w:spacing w:after="0" w:line="240" w:lineRule="auto"/>
              <w:rPr>
                <w:sz w:val="24"/>
                <w:szCs w:val="24"/>
              </w:rPr>
            </w:pPr>
            <w:r>
              <w:rPr>
                <w:rFonts w:ascii="Times New Roman" w:hAnsi="Times New Roman" w:cs="Times New Roman"/>
                <w:color w:val="#000000"/>
                <w:sz w:val="24"/>
                <w:szCs w:val="24"/>
              </w:rPr>
              <w:t> Анализ социально-экономической информации</w:t>
            </w:r>
          </w:p>
          <w:p>
            <w:pPr>
              <w:jc w:val="both"/>
              <w:spacing w:after="0" w:line="240" w:lineRule="auto"/>
              <w:rPr>
                <w:sz w:val="24"/>
                <w:szCs w:val="24"/>
              </w:rPr>
            </w:pPr>
            <w:r>
              <w:rPr>
                <w:rFonts w:ascii="Times New Roman" w:hAnsi="Times New Roman" w:cs="Times New Roman"/>
                <w:color w:val="#000000"/>
                <w:sz w:val="24"/>
                <w:szCs w:val="24"/>
              </w:rPr>
              <w:t> Место аудита персонала в социально-экономическом аудите</w:t>
            </w:r>
          </w:p>
          <w:p>
            <w:pPr>
              <w:jc w:val="both"/>
              <w:spacing w:after="0" w:line="240" w:lineRule="auto"/>
              <w:rPr>
                <w:sz w:val="24"/>
                <w:szCs w:val="24"/>
              </w:rPr>
            </w:pPr>
            <w:r>
              <w:rPr>
                <w:rFonts w:ascii="Times New Roman" w:hAnsi="Times New Roman" w:cs="Times New Roman"/>
                <w:color w:val="#000000"/>
                <w:sz w:val="24"/>
                <w:szCs w:val="24"/>
              </w:rPr>
              <w:t> Аудит маркетинга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аудиторского заключения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составления аудиторского заключения (отчета)</w:t>
            </w:r>
          </w:p>
          <w:p>
            <w:pPr>
              <w:jc w:val="both"/>
              <w:spacing w:after="0" w:line="240" w:lineRule="auto"/>
              <w:rPr>
                <w:sz w:val="24"/>
                <w:szCs w:val="24"/>
              </w:rPr>
            </w:pPr>
            <w:r>
              <w:rPr>
                <w:rFonts w:ascii="Times New Roman" w:hAnsi="Times New Roman" w:cs="Times New Roman"/>
                <w:color w:val="#000000"/>
                <w:sz w:val="24"/>
                <w:szCs w:val="24"/>
              </w:rPr>
              <w:t> Структура аудиторского заключения (отчета)</w:t>
            </w:r>
          </w:p>
          <w:p>
            <w:pPr>
              <w:jc w:val="both"/>
              <w:spacing w:after="0" w:line="240" w:lineRule="auto"/>
              <w:rPr>
                <w:sz w:val="24"/>
                <w:szCs w:val="24"/>
              </w:rPr>
            </w:pPr>
            <w:r>
              <w:rPr>
                <w:rFonts w:ascii="Times New Roman" w:hAnsi="Times New Roman" w:cs="Times New Roman"/>
                <w:color w:val="#000000"/>
                <w:sz w:val="24"/>
                <w:szCs w:val="24"/>
              </w:rPr>
              <w:t> Формы предоставления аудиторского заключения (отчета) заказчику. Учет реакции объекта социально- экономического аудита на аудиторское заключение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социологических исследований в аудите социально-трудовой сферы</w:t>
            </w:r>
          </w:p>
        </w:tc>
      </w:tr>
      <w:tr>
        <w:trPr>
          <w:trHeight w:hRule="exact" w:val="1202.7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социологических исследований как источника информации о состоянии социально-трудовой сферы</w:t>
            </w:r>
          </w:p>
          <w:p>
            <w:pPr>
              <w:jc w:val="both"/>
              <w:spacing w:after="0" w:line="240" w:lineRule="auto"/>
              <w:rPr>
                <w:sz w:val="24"/>
                <w:szCs w:val="24"/>
              </w:rPr>
            </w:pPr>
            <w:r>
              <w:rPr>
                <w:rFonts w:ascii="Times New Roman" w:hAnsi="Times New Roman" w:cs="Times New Roman"/>
                <w:color w:val="#000000"/>
                <w:sz w:val="24"/>
                <w:szCs w:val="24"/>
              </w:rPr>
              <w:t> Содержание основных методов опроса</w:t>
            </w:r>
          </w:p>
          <w:p>
            <w:pPr>
              <w:jc w:val="both"/>
              <w:spacing w:after="0" w:line="240" w:lineRule="auto"/>
              <w:rPr>
                <w:sz w:val="24"/>
                <w:szCs w:val="24"/>
              </w:rPr>
            </w:pPr>
            <w:r>
              <w:rPr>
                <w:rFonts w:ascii="Times New Roman" w:hAnsi="Times New Roman" w:cs="Times New Roman"/>
                <w:color w:val="#000000"/>
                <w:sz w:val="24"/>
                <w:szCs w:val="24"/>
              </w:rPr>
              <w:t> Интервью как метод сбора социологической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изучения особого мнения (экспертный опрос)</w:t>
            </w:r>
          </w:p>
          <w:p>
            <w:pPr>
              <w:jc w:val="both"/>
              <w:spacing w:after="0" w:line="240" w:lineRule="auto"/>
              <w:rPr>
                <w:sz w:val="24"/>
                <w:szCs w:val="24"/>
              </w:rPr>
            </w:pPr>
            <w:r>
              <w:rPr>
                <w:rFonts w:ascii="Times New Roman" w:hAnsi="Times New Roman" w:cs="Times New Roman"/>
                <w:color w:val="#000000"/>
                <w:sz w:val="24"/>
                <w:szCs w:val="24"/>
              </w:rPr>
              <w:t> Тесты в социологическом исследовании</w:t>
            </w:r>
          </w:p>
          <w:p>
            <w:pPr>
              <w:jc w:val="both"/>
              <w:spacing w:after="0" w:line="240" w:lineRule="auto"/>
              <w:rPr>
                <w:sz w:val="24"/>
                <w:szCs w:val="24"/>
              </w:rPr>
            </w:pPr>
            <w:r>
              <w:rPr>
                <w:rFonts w:ascii="Times New Roman" w:hAnsi="Times New Roman" w:cs="Times New Roman"/>
                <w:color w:val="#000000"/>
                <w:sz w:val="24"/>
                <w:szCs w:val="24"/>
              </w:rPr>
              <w:t> Наблюдение и его роль в сборе социологической информации</w:t>
            </w:r>
          </w:p>
          <w:p>
            <w:pPr>
              <w:jc w:val="both"/>
              <w:spacing w:after="0" w:line="240" w:lineRule="auto"/>
              <w:rPr>
                <w:sz w:val="24"/>
                <w:szCs w:val="24"/>
              </w:rPr>
            </w:pPr>
            <w:r>
              <w:rPr>
                <w:rFonts w:ascii="Times New Roman" w:hAnsi="Times New Roman" w:cs="Times New Roman"/>
                <w:color w:val="#000000"/>
                <w:sz w:val="24"/>
                <w:szCs w:val="24"/>
              </w:rPr>
              <w:t> Современные технологии в сборе социологической информации</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документов как основной метод сбора информации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документов</w:t>
            </w:r>
          </w:p>
          <w:p>
            <w:pPr>
              <w:jc w:val="both"/>
              <w:spacing w:after="0" w:line="240" w:lineRule="auto"/>
              <w:rPr>
                <w:sz w:val="24"/>
                <w:szCs w:val="24"/>
              </w:rPr>
            </w:pPr>
            <w:r>
              <w:rPr>
                <w:rFonts w:ascii="Times New Roman" w:hAnsi="Times New Roman" w:cs="Times New Roman"/>
                <w:color w:val="#000000"/>
                <w:sz w:val="24"/>
                <w:szCs w:val="24"/>
              </w:rPr>
              <w:t> Методы анализа документов</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и кадровая политика. Методика изучения проблем кадровой политики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кадрового аудита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социально-экономического аудита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аудиторского заключения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социологических исследований в аудите социально-трудовой сферы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документов как основной метод сбора информации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«Аудит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http://www.iprbookshop.ru/108248.html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Левушкина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p>
        </w:tc>
      </w:tr>
      <w:tr>
        <w:trPr>
          <w:trHeight w:hRule="exact" w:val="245.638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http://www.iprbookshop.ru/47307.html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http://www.iprbookshop.ru/87163.html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36.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7.6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92.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2024-2025_ФГОС3++2024_Бак-ЗФО-УП(ОТОП)(24)_plx_Аудит персонала</dc:title>
  <dc:creator>FastReport.NET</dc:creator>
</cp:coreProperties>
</file>